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800"/>
        <w:jc w:val="center"/>
      </w:pPr>
      <w:r>
        <w:rPr>
          <w:rFonts w:ascii="Calibri" w:cs="Calibri" w:eastAsia="Calibri" w:hAnsi="Calibri"/>
          <w:b/>
          <w:bCs/>
          <w:color w:val="0891B2"/>
          <w:sz w:val="42"/>
          <w:szCs w:val="42"/>
        </w:rPr>
        <w:t xml:space="preserve">GC PREQUALIFICATION PACKAGE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293B"/>
          <w:sz w:val="25"/>
          <w:szCs w:val="25"/>
        </w:rPr>
        <w:t xml:space="preserve">Master Template + Document Checklist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From constructionbids.ai - GC Prequalification Package Kit 2026</w:t>
      </w:r>
    </w:p>
    <w:p>
      <w:pPr>
        <w:pBdr>
          <w:bottom w:val="single" w:color="CBD5E1" w:sz="6"/>
        </w:pBdr>
        <w:spacing w:after="160" w:before="160"/>
      </w:pP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Use this master package to assemble owner-facing prequalification responses for public agencies, universities, school districts, municipalities, and other owners that require qualification before bidding or award.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HOW TO USE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Keep this as the source package and tailor a copy for each owner questionnaire.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Refresh financial statements, surety letters, insurance, safety documents, and licenses before each submission.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Answer disclosure questions fully and consistently across owners.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Master Company Information Template</w:t>
      </w:r>
    </w:p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1. Company Profile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pct" w:w="6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Response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Legal company name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[Company legal name]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DBA / trade name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[DBA if applicable]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Entity type and state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[Corporation / LLC / partnership / other]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Year established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[Year]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Headquarters address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[Street, city, state, ZIP]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Primary prequalification contact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[Name, title, phone, email]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Authorized signer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 and title]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2. Licensing, Insurance, and Compliance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pct" w:w="4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Details</w:t>
            </w:r>
          </w:p>
        </w:tc>
        <w:tc>
          <w:tcPr>
            <w:tcW w:type="pct" w:w="2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Expiry / renewal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Contractor license</w:t>
            </w:r>
          </w:p>
        </w:tc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[License number, class, state]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Business registration</w:t>
            </w:r>
          </w:p>
        </w:tc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[Secretary of State / local registration]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General liability</w:t>
            </w:r>
          </w:p>
        </w:tc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[Carrier, limits, certificate holder]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Workers compensation</w:t>
            </w:r>
          </w:p>
        </w:tc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[Carrier and policy number]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Auto / umbrella</w:t>
            </w:r>
          </w:p>
        </w:tc>
        <w:tc>
          <w:tcPr>
            <w:tcW w:type="pct" w:w="4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[Carrier, limits, policy number]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3. Financial and Bonding Capacity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Two to three years of CPA-prepared financial statements attached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Current interim statement attached if owner requests it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Surety letter states single-project and aggregate bonding capacity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Surety broker contact information is current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Bank reference or line-of-credit information attached if requested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32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Financial item</w:t>
            </w:r>
          </w:p>
        </w:tc>
        <w:tc>
          <w:tcPr>
            <w:tcW w:type="pct" w:w="3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 requirement</w:t>
            </w:r>
          </w:p>
        </w:tc>
        <w:tc>
          <w:tcPr>
            <w:tcW w:type="pct" w:w="3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Package response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CPA-prepared statements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[Reviewed / audited / compiled]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[Attached / pending / not applicable]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Statement years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[Years requested]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[Years included]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Single-project bond capacity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requested]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[Surety letter value]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Aggregate bond capacity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requested]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[Surety letter value]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4. Safety, Experience, and Key People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pct" w:w="7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Required information</w:t>
            </w:r>
          </w:p>
        </w:tc>
      </w:tr>
      <w:tr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EMR and safety history</w:t>
            </w:r>
          </w:p>
        </w:tc>
        <w:tc>
          <w:tcPr>
            <w:tcW w:type="pct" w:w="7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EMR certificate, safety program, OSHA history, incident narrative if requested]</w:t>
            </w:r>
          </w:p>
        </w:tc>
      </w:tr>
      <w:tr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Comparable projects</w:t>
            </w:r>
          </w:p>
        </w:tc>
        <w:tc>
          <w:tcPr>
            <w:tcW w:type="pct" w:w="7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 name, owner, delivery method, role, completion date, reference contact]</w:t>
            </w:r>
          </w:p>
        </w:tc>
      </w:tr>
      <w:tr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Key personnel</w:t>
            </w:r>
          </w:p>
        </w:tc>
        <w:tc>
          <w:tcPr>
            <w:tcW w:type="pct" w:w="7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 executive, PM, superintendent, safety lead, estimator resumes]</w:t>
            </w:r>
          </w:p>
        </w:tc>
      </w:tr>
      <w:tr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Self-performed work</w:t>
            </w:r>
          </w:p>
        </w:tc>
        <w:tc>
          <w:tcPr>
            <w:tcW w:type="pct" w:w="7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[Trades, crew capacity, equipment, geographic coverage]</w:t>
            </w:r>
          </w:p>
        </w:tc>
      </w:tr>
      <w:tr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References</w:t>
            </w:r>
          </w:p>
        </w:tc>
        <w:tc>
          <w:tcPr>
            <w:tcW w:type="pct" w:w="7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architect / CM references with contact permission]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5. Disclosure History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Answer every owner disclosure question directly. Attach explanations when the answer is yes, and keep the same source narrative for all owner questionnaires.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Litigation, arbitration, or claims history reviewed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Terminations for cause or default history reviewed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Debarment, suspension, or responsibility matters reviewed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Bankruptcy, receivership, or insolvency questions reviewed</w:t>
      </w:r>
    </w:p>
    <w:p>
      <w:pPr>
        <w:spacing w:after="80" w:line="260"/>
        <w:ind w:left="720" w:hanging="360"/>
      </w:pPr>
      <w:r>
        <w:rPr>
          <w:rFonts w:ascii="Calibri" w:cs="Calibri" w:eastAsia="Calibri" w:hAnsi="Calibri"/>
          <w:b w:val="false"/>
          <w:bCs w:val="false"/>
          <w:color w:val="1E293B"/>
          <w:sz w:val="21"/>
          <w:szCs w:val="21"/>
        </w:rPr>
        <w:t xml:space="preserve">☐  Safety citations and corrective actions reviewed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Document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Document</w:t>
            </w:r>
          </w:p>
        </w:tc>
        <w:tc>
          <w:tcPr>
            <w:tcW w:type="pct" w:w="2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</w:t>
            </w:r>
          </w:p>
        </w:tc>
        <w:tc>
          <w:tcPr>
            <w:tcW w:type="pct" w:w="2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Expiry date</w:t>
            </w:r>
          </w:p>
        </w:tc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Contractor license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/ update needed]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CPA financial statements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[Attached / requested]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Surety bonding letter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/ update needed]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Insurance certificates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/ update needed]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EMR certificate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/ update needed]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Comparable project references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[Confirmed / pending]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Key personnel resumes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[Current / update needed]</w:t>
            </w:r>
          </w:p>
        </w:tc>
      </w:tr>
      <w:tr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Disclosure narrative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[Owner / agency]</w:t>
            </w:r>
          </w:p>
        </w:tc>
        <w:tc>
          <w:tcPr>
            <w:tcW w:type="pct" w:w="2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[Reviewed / needs counsel review]</w:t>
            </w:r>
          </w:p>
        </w:tc>
      </w:tr>
    </w:tbl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Re-Certification Tracker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 / program</w:t>
            </w:r>
          </w:p>
        </w:tc>
        <w:tc>
          <w:tcPr>
            <w:tcW w:type="pct" w:w="17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Submitted</w:t>
            </w:r>
          </w:p>
        </w:tc>
        <w:tc>
          <w:tcPr>
            <w:tcW w:type="pct" w:w="19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Approved through</w:t>
            </w:r>
          </w:p>
        </w:tc>
        <w:tc>
          <w:tcPr>
            <w:tcW w:type="pct" w:w="2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Next action</w:t>
            </w:r>
          </w:p>
        </w:tc>
        <w:tc>
          <w:tcPr>
            <w:tcW w:type="pct" w:w="16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Owner contact</w:t>
            </w:r>
          </w:p>
        </w:tc>
      </w:tr>
      <w:tr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[Agency name]</w:t>
            </w:r>
          </w:p>
        </w:tc>
        <w:tc>
          <w:tcPr>
            <w:tcW w:type="pct" w:w="17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 update / renewal / inactive]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 and email]</w:t>
            </w:r>
          </w:p>
        </w:tc>
      </w:tr>
      <w:tr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[Agency name]</w:t>
            </w:r>
          </w:p>
        </w:tc>
        <w:tc>
          <w:tcPr>
            <w:tcW w:type="pct" w:w="17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 update / renewal / inactive]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 and email]</w:t>
            </w:r>
          </w:p>
        </w:tc>
      </w:tr>
      <w:tr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[Agency name]</w:t>
            </w:r>
          </w:p>
        </w:tc>
        <w:tc>
          <w:tcPr>
            <w:tcW w:type="pct" w:w="17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 update / renewal / inactive]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 and email]</w:t>
            </w:r>
          </w:p>
        </w:tc>
      </w:tr>
      <w:tr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[Agency name]</w:t>
            </w:r>
          </w:p>
        </w:tc>
        <w:tc>
          <w:tcPr>
            <w:tcW w:type="pct" w:w="17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9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[Annual update / renewal / inactive]</w:t>
            </w:r>
          </w:p>
        </w:tc>
        <w:tc>
          <w:tcPr>
            <w:tcW w:type="pct" w:w="1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 and email]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75569"/>
        <w:sz w:val="16"/>
        <w:szCs w:val="16"/>
      </w:rPr>
      <w:t xml:space="preserve">© 2026 ConstructionBids.ai — For more tools visit constructionbids.ai/kits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  <w:jc w:val="right"/>
    </w:pPr>
    <w:r>
      <w:rPr>
        <w:rFonts w:ascii="Calibri" w:cs="Calibri" w:eastAsia="Calibri" w:hAnsi="Calibri"/>
        <w:b/>
        <w:bCs/>
        <w:color w:val="0891B2"/>
        <w:sz w:val="18"/>
        <w:szCs w:val="18"/>
      </w:rPr>
      <w:t xml:space="preserve">constructionbids.ai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Prequalification Package Template</dc:title>
  <dc:creator>constructionbids.ai</dc:creator>
  <dc:description>Master fill-in template and document checklist for owner prequalification questionnaires.</dc:description>
  <cp:lastModifiedBy>Un-named</cp:lastModifiedBy>
  <cp:revision>1</cp:revision>
  <dcterms:created xsi:type="dcterms:W3CDTF">2026-07-08T23:22:14.369Z</dcterms:created>
  <dcterms:modified xsi:type="dcterms:W3CDTF">2026-07-08T23:22:14.369Z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