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800"/>
        <w:jc w:val="center"/>
      </w:pPr>
      <w:r>
        <w:rPr>
          <w:rFonts w:ascii="Calibri" w:cs="Calibri" w:eastAsia="Calibri" w:hAnsi="Calibri"/>
          <w:b/>
          <w:bCs/>
          <w:color w:val="0891B2"/>
          <w:sz w:val="42"/>
          <w:szCs w:val="42"/>
        </w:rPr>
        <w:t xml:space="preserve">ESTIMATE ACCURACY QA CHECKLIST</w:t>
      </w:r>
    </w:p>
    <w:p>
      <w:pPr>
        <w:spacing w:after="80"/>
        <w:jc w:val="center"/>
      </w:pPr>
      <w:r>
        <w:rPr>
          <w:rFonts w:ascii="Calibri" w:cs="Calibri" w:eastAsia="Calibri" w:hAnsi="Calibri"/>
          <w:b/>
          <w:bCs/>
          <w:color w:val="1E293B"/>
          <w:sz w:val="25"/>
          <w:szCs w:val="25"/>
        </w:rPr>
        <w:t xml:space="preserve">Pre-Bid Takeoff + Pricing Review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475569"/>
          <w:sz w:val="20"/>
          <w:szCs w:val="20"/>
        </w:rPr>
        <w:t xml:space="preserve">From constructionbids.ai - Estimating &amp; Takeoff Accuracy Kit 2026</w:t>
      </w:r>
    </w:p>
    <w:p>
      <w:pPr>
        <w:pBdr>
          <w:bottom w:val="single" w:color="CBD5E1" w:sz="6"/>
        </w:pBdr>
        <w:spacing w:after="160" w:before="160"/>
      </w:pPr>
    </w:p>
    <w:p>
      <w:pPr>
        <w:spacing w:after="12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E293B"/>
          <w:sz w:val="21"/>
          <w:szCs w:val="21"/>
        </w:rPr>
        <w:t xml:space="preserve">Use this checklist before bid day to catch omissions, double counting, unit errors, stale quotes, unpriced addenda, and scope gaps before they become a submitted number.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pct" w:w="100%"/>
            <w:tcBorders>
              <w:top w:val="single" w:color="0891B2" w:sz="4"/>
              <w:left w:val="single" w:color="CBD5E1" w:sz="1"/>
              <w:bottom w:val="single" w:color="CBD5E1" w:sz="1"/>
              <w:right w:val="single" w:color="CBD5E1" w:sz="1"/>
            </w:tcBorders>
            <w:shd w:fill="ECFEFF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0891B2"/>
                <w:sz w:val="20"/>
                <w:szCs w:val="20"/>
              </w:rPr>
              <w:t xml:space="preserve">REVIEW CADENCE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Run the structured peer review 24 to 48 hours before bid when possible.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Escalate unresolved top cost-driver assumptions before final pricing.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color w:val="475569"/>
                <w:sz w:val="19"/>
                <w:szCs w:val="19"/>
              </w:rPr>
              <w:t xml:space="preserve">Log every correction so the estimating team can improve the next bid.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Takeoff Verification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pct" w:w="12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Check</w:t>
            </w:r>
          </w:p>
        </w:tc>
        <w:tc>
          <w:tcPr>
            <w:tcW w:type="pct" w:w="28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Category</w:t>
            </w:r>
          </w:p>
        </w:tc>
        <w:tc>
          <w:tcPr>
            <w:tcW w:type="pct" w:w="6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Reviewer notes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Drawing control</w:t>
            </w:r>
          </w:p>
        </w:tc>
        <w:tc>
          <w:tcPr>
            <w:tcW w:type="pct" w:w="6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Correct issue date, addenda, scale, sheet discipline, and measurement units verified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Quantity cross-check</w:t>
            </w:r>
          </w:p>
        </w:tc>
        <w:tc>
          <w:tcPr>
            <w:tcW w:type="pct" w:w="6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Major quantities checked with a second method such as area, count, schedule, or assembly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Scope boundary</w:t>
            </w:r>
          </w:p>
        </w:tc>
        <w:tc>
          <w:tcPr>
            <w:tcW w:type="pct" w:w="6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Trade limits, alternates, allowances, owner-furnished items, and exclusions identified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Waste factors</w:t>
            </w:r>
          </w:p>
        </w:tc>
        <w:tc>
          <w:tcPr>
            <w:tcW w:type="pct" w:w="6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Waste assumptions documented and matched to material type and installation conditions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Assumptions</w:t>
            </w:r>
          </w:p>
        </w:tc>
        <w:tc>
          <w:tcPr>
            <w:tcW w:type="pct" w:w="6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Line-item assumptions written in the estimate before final review</w:t>
            </w:r>
          </w:p>
        </w:tc>
      </w:tr>
    </w:tbl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Pricing Verification Checklist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pct" w:w="12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Check</w:t>
            </w:r>
          </w:p>
        </w:tc>
        <w:tc>
          <w:tcPr>
            <w:tcW w:type="pct" w:w="28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Pricing area</w:t>
            </w:r>
          </w:p>
        </w:tc>
        <w:tc>
          <w:tcPr>
            <w:tcW w:type="pct" w:w="6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Verification prompt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Material quotes</w:t>
            </w:r>
          </w:p>
        </w:tc>
        <w:tc>
          <w:tcPr>
            <w:tcW w:type="pct" w:w="6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Quote date, validity, freight, taxes, substitutions, and escalation assumptions checked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Labor productivity</w:t>
            </w:r>
          </w:p>
        </w:tc>
        <w:tc>
          <w:tcPr>
            <w:tcW w:type="pct" w:w="6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Crew rates and productivity compared against recent job-cost history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Subcontractor quotes</w:t>
            </w:r>
          </w:p>
        </w:tc>
        <w:tc>
          <w:tcPr>
            <w:tcW w:type="pct" w:w="6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Scope coverage matched to drawings, specs, addenda, alternates, and exclusions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General conditions</w:t>
            </w:r>
          </w:p>
        </w:tc>
        <w:tc>
          <w:tcPr>
            <w:tcW w:type="pct" w:w="6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Schedule, supervision, temporary facilities, safety, and closeout costs reviewed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Bonds and insurance</w:t>
            </w:r>
          </w:p>
        </w:tc>
        <w:tc>
          <w:tcPr>
            <w:tcW w:type="pct" w:w="6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Bid bond, performance bond, payment bond, wrap, or special coverage pricing checked</w:t>
            </w:r>
          </w:p>
        </w:tc>
      </w:tr>
      <w:tr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 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Addenda</w:t>
            </w:r>
          </w:p>
        </w:tc>
        <w:tc>
          <w:tcPr>
            <w:tcW w:type="pct" w:w="6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Every addendum acknowledged and priced or marked no cost impact</w:t>
            </w:r>
          </w:p>
        </w:tc>
      </w:tr>
    </w:tbl>
    <w:p>
      <w:r>
        <w:br w:type="page"/>
      </w:r>
    </w:p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Pre-Bid Peer Review Sign-Off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pct" w:w="6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Response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Project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[Project name / bid number]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Estimator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[Name]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Reviewer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[Name]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Review date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Bid due date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 and time]</w:t>
            </w:r>
          </w:p>
        </w:tc>
      </w:tr>
      <w:tr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Final review decision</w:t>
            </w:r>
          </w:p>
        </w:tc>
        <w:tc>
          <w:tcPr>
            <w:tcW w:type="pct" w:w="6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[Ready / ready with conditions / hold]</w:t>
            </w:r>
          </w:p>
        </w:tc>
      </w:tr>
    </w:tbl>
    <w:p>
      <w:pPr>
        <w:pStyle w:val="Heading2"/>
        <w:spacing w:after="160" w:before="300"/>
      </w:pPr>
      <w:r>
        <w:rPr>
          <w:rFonts w:ascii="Calibri" w:cs="Calibri" w:eastAsia="Calibri" w:hAnsi="Calibri"/>
          <w:b/>
          <w:bCs/>
          <w:color w:val="1E293B"/>
          <w:sz w:val="26"/>
          <w:szCs w:val="26"/>
        </w:rPr>
        <w:t xml:space="preserve">Top 10 Cost Drivers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1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Rank</w:t>
            </w:r>
          </w:p>
        </w:tc>
        <w:tc>
          <w:tcPr>
            <w:tcW w:type="pct" w:w="30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Cost driver</w:t>
            </w:r>
          </w:p>
        </w:tc>
        <w:tc>
          <w:tcPr>
            <w:tcW w:type="pct" w:w="3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Risk / assumption</w:t>
            </w:r>
          </w:p>
        </w:tc>
        <w:tc>
          <w:tcPr>
            <w:tcW w:type="pct" w:w="25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Review result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1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[Trade / material / scope item]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[Assumption to verify]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[Accepted / revised / unresolved]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2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[Trade / material / scope item]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[Assumption to verify]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[Accepted / revised / unresolved]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3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[Trade / material / scope item]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[Assumption to verify]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[Accepted / revised / unresolved]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4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[Trade / material / scope item]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[Assumption to verify]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[Accepted / revised / unresolved]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5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[Trade / material / scope item]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[Assumption to verify]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[Accepted / revised / unresolved]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6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[Trade / material / scope item]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[Assumption to verify]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[Accepted / revised / unresolved]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7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[Trade / material / scope item]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[Assumption to verify]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[Accepted / revised / unresolved]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8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[Trade / material / scope item]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[Assumption to verify]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[Accepted / revised / unresolved]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9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[Trade / material / scope item]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[Assumption to verify]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[Accepted / revised / unresolved]</w:t>
            </w:r>
          </w:p>
        </w:tc>
      </w:tr>
      <w:tr>
        <w:tc>
          <w:tcPr>
            <w:tcW w:type="pct" w:w="1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10</w:t>
            </w:r>
          </w:p>
        </w:tc>
        <w:tc>
          <w:tcPr>
            <w:tcW w:type="pct" w:w="30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[Trade / material / scope item]</w:t>
            </w:r>
          </w:p>
        </w:tc>
        <w:tc>
          <w:tcPr>
            <w:tcW w:type="pct" w:w="3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[Assumption to verify]</w:t>
            </w:r>
          </w:p>
        </w:tc>
        <w:tc>
          <w:tcPr>
            <w:tcW w:type="pct" w:w="25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[Accepted / revised / unresolved]</w:t>
            </w:r>
          </w:p>
        </w:tc>
      </w:tr>
    </w:tbl>
    <w:p>
      <w:pPr>
        <w:pStyle w:val="Heading1"/>
        <w:spacing w:after="200" w:before="360"/>
      </w:pPr>
      <w:r>
        <w:rPr>
          <w:rFonts w:ascii="Calibri" w:cs="Calibri" w:eastAsia="Calibri" w:hAnsi="Calibri"/>
          <w:b/>
          <w:bCs/>
          <w:color w:val="0891B2"/>
          <w:sz w:val="32"/>
          <w:szCs w:val="32"/>
        </w:rPr>
        <w:t xml:space="preserve">Estimate Error Log Template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14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Date</w:t>
            </w:r>
          </w:p>
        </w:tc>
        <w:tc>
          <w:tcPr>
            <w:tcW w:type="pct" w:w="18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Project</w:t>
            </w:r>
          </w:p>
        </w:tc>
        <w:tc>
          <w:tcPr>
            <w:tcW w:type="pct" w:w="28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Error type</w:t>
            </w:r>
          </w:p>
        </w:tc>
        <w:tc>
          <w:tcPr>
            <w:tcW w:type="pct" w:w="22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Root cause</w:t>
            </w:r>
          </w:p>
        </w:tc>
        <w:tc>
          <w:tcPr>
            <w:tcW w:type="pct" w:w="18%"/>
            <w:tcBorders>
              <w:top w:val="single" w:color="0891B2" w:sz="1"/>
              <w:left w:val="single" w:color="0891B2" w:sz="1"/>
              <w:bottom w:val="single" w:color="0891B2" w:sz="1"/>
              <w:right w:val="single" w:color="0891B2" w:sz="1"/>
            </w:tcBorders>
            <w:shd w:fill="0891B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19"/>
                <w:szCs w:val="19"/>
              </w:rPr>
              <w:t xml:space="preserve">Fix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[Project]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[Omission / duplicate / unit / stale quote / addendum / scope gap]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[Why it happened]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[Process change]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[Project]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[Omission / duplicate / unit / stale quote / addendum / scope gap]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[Why it happened]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[Process change]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[Project]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[Omission / duplicate / unit / stale quote / addendum / scope gap]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[Why it happened]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[Process change]</w:t>
            </w:r>
          </w:p>
        </w:tc>
      </w:tr>
      <w:tr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[Date]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[Project]</w:t>
            </w:r>
          </w:p>
        </w:tc>
        <w:tc>
          <w:tcPr>
            <w:tcW w:type="pct" w:w="2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[Omission / duplicate / unit / stale quote / addendum / scope gap]</w:t>
            </w:r>
          </w:p>
        </w:tc>
        <w:tc>
          <w:tcPr>
            <w:tcW w:type="pct" w:w="2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[Why it happened]</w:t>
            </w:r>
          </w:p>
        </w:tc>
        <w:tc>
          <w:tcPr>
            <w:tcW w:type="pct" w:w="1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color w:val="1E293B"/>
                <w:sz w:val="19"/>
                <w:szCs w:val="19"/>
              </w:rPr>
              <w:t xml:space="preserve">[Process change]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475569"/>
        <w:sz w:val="16"/>
        <w:szCs w:val="16"/>
      </w:rPr>
      <w:t xml:space="preserve">© 2026 ConstructionBids.ai — For more tools visit constructionbids.ai/kits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120"/>
      <w:jc w:val="right"/>
    </w:pPr>
    <w:r>
      <w:rPr>
        <w:rFonts w:ascii="Calibri" w:cs="Calibri" w:eastAsia="Calibri" w:hAnsi="Calibri"/>
        <w:b/>
        <w:bCs/>
        <w:color w:val="0891B2"/>
        <w:sz w:val="18"/>
        <w:szCs w:val="18"/>
      </w:rPr>
      <w:t xml:space="preserve">constructionbids.ai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Estimate Accuracy QA Checklist</dc:title>
  <dc:creator>constructionbids.ai</dc:creator>
  <dc:description>Pre-bid takeoff and pricing review checklist with peer-review sign-off and estimate error log.</dc:description>
  <cp:lastModifiedBy>Un-named</cp:lastModifiedBy>
  <cp:revision>1</cp:revision>
  <dcterms:created xsi:type="dcterms:W3CDTF">2026-07-08T23:22:14.370Z</dcterms:created>
  <dcterms:modified xsi:type="dcterms:W3CDTF">2026-07-08T23:22:14.370Z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