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800"/>
        <w:jc w:val="center"/>
      </w:pPr>
      <w:r>
        <w:rPr>
          <w:rFonts w:ascii="Calibri" w:cs="Calibri" w:eastAsia="Calibri" w:hAnsi="Calibri"/>
          <w:b/>
          <w:bCs/>
          <w:color w:val="0891B2"/>
          <w:sz w:val="42"/>
          <w:szCs w:val="42"/>
        </w:rPr>
        <w:t xml:space="preserve">DBE/MWBE CERTIFICATION WALKTHROUGH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293B"/>
          <w:sz w:val="25"/>
          <w:szCs w:val="25"/>
        </w:rPr>
        <w:t xml:space="preserve">Program Picker + Application Checklist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From constructionbids.ai - DBE/MWBE Certification Walkthrough 2026</w:t>
      </w:r>
    </w:p>
    <w:p>
      <w:pPr>
        <w:pBdr>
          <w:bottom w:val="single" w:color="CBD5E1" w:sz="6"/>
        </w:pBdr>
        <w:spacing w:after="160" w:before="160"/>
      </w:pP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Use this walkthrough to decide which certification fits the opportunity, gather the application package, prepare for review, and maintain the certification after approval.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pct" w:w="100%"/>
            <w:tcBorders>
              <w:top w:val="single" w:color="0891B2" w:sz="4"/>
              <w:left w:val="single" w:color="CBD5E1" w:sz="1"/>
              <w:bottom w:val="single" w:color="CBD5E1" w:sz="1"/>
              <w:right w:val="single" w:color="CBD5E1" w:sz="1"/>
            </w:tcBorders>
            <w:shd w:fill="ECFE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891B2"/>
                <w:sz w:val="20"/>
                <w:szCs w:val="20"/>
              </w:rPr>
              <w:t xml:space="preserve">IMPORTANT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DBE is governed by 49 CFR Part 26 and handled through your state UCP.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MWBE programs are state or city programs with local rules.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SBA certifications such as 8(a), HUBZone, WOSB, and SDVOSB are separate programs.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Program Picker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16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Program</w:t>
            </w:r>
          </w:p>
        </w:tc>
        <w:tc>
          <w:tcPr>
            <w:tcW w:type="pct" w:w="3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Best fit</w:t>
            </w:r>
          </w:p>
        </w:tc>
        <w:tc>
          <w:tcPr>
            <w:tcW w:type="pct" w:w="26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Where to apply</w:t>
            </w:r>
          </w:p>
        </w:tc>
        <w:tc>
          <w:tcPr>
            <w:tcW w:type="pct" w:w="28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Key notes</w:t>
            </w:r>
          </w:p>
        </w:tc>
      </w:tr>
      <w:tr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DBE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DOT-assisted transportation projects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Your state Unified Certification Program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Application is free. Eligibility is governed by 49 CFR Part 26.</w:t>
            </w:r>
          </w:p>
        </w:tc>
      </w:tr>
      <w:tr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MWBE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State, city, or local public work with minority or women-owned goals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State or city certification office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Rules, thresholds, and paperwork vary by jurisdiction.</w:t>
            </w:r>
          </w:p>
        </w:tc>
      </w:tr>
      <w:tr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SBA 8(a), HUBZone, WOSB, SDVOSB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Direct federal contracting or set-aside work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U.S. Small Business Administration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Separate from DBE and MWBE; verify the solicitation requirement.</w:t>
            </w:r>
          </w:p>
        </w:tc>
      </w:tr>
    </w:tbl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DBE Eligibility Snapshot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Firm is at least 51% owned by socially and economically disadvantaged individual(s)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Disadvantaged owner(s) actually control day-to-day management and operations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Personal net worth is within the current UCP limit as adjusted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Business size meets DOT and applicable SBA NAICS size requirements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Ownership contributions, licenses, signatures, and operating control can be documented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Document Gathering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1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Check</w:t>
            </w:r>
          </w:p>
        </w:tc>
        <w:tc>
          <w:tcPr>
            <w:tcW w:type="pct" w:w="3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Document</w:t>
            </w:r>
          </w:p>
        </w:tc>
        <w:tc>
          <w:tcPr>
            <w:tcW w:type="pct" w:w="2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Owner / source</w:t>
            </w:r>
          </w:p>
        </w:tc>
        <w:tc>
          <w:tcPr>
            <w:tcW w:type="pct" w:w="3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Personal financial statement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Disadvantaged owner(s)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[Ready / requested / not applicable]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Business tax returns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Company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[Ready / requested / not applicable]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Personal tax returns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Owner(s)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[Ready / requested / not applicable]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Articles, bylaws, operating agreement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Company records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[Ready / requested / not applicable]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Proof of ownership contribution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Owner(s)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[Ready / requested / not applicable]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Owner and key staff resumes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Company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[Ready / requested / not applicable]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Licenses, insurance, leases, equipment lists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Company records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[Ready / requested / not applicable]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Contracts showing who controls work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Project files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[Ready / requested / not applicable]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Application Steps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1. Find your home-state UCP and download the current DBE application.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2. Confirm whether the target opportunity needs DBE, MWBE, an SBA certification, or a local certification.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3. Gather the full document package before entering answers into the application.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4. Complete ownership, control, personal net worth, business size, and NAICS sections consistently.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5. Submit through your state UCP process and save a copy of every file submitted.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6. Prepare for follow-up questions and the on-site or virtual interview.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7. After approval, verify your directory listing, NAICS codes, work categories, and contact information.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Post-Certification Maintenance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1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Check</w:t>
            </w:r>
          </w:p>
        </w:tc>
        <w:tc>
          <w:tcPr>
            <w:tcW w:type="pct" w:w="38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Maintenance item</w:t>
            </w:r>
          </w:p>
        </w:tc>
        <w:tc>
          <w:tcPr>
            <w:tcW w:type="pct" w:w="3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Cadence / trigger</w:t>
            </w:r>
          </w:p>
        </w:tc>
        <w:tc>
          <w:tcPr>
            <w:tcW w:type="pct" w:w="22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Owner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Annual affidavit or renewal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[UCP deadline]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Directory listing verified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[After approval and annually]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Ownership or control changes reported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[When change occurs]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Tax returns and financial records filed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[Annual]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MWBE local renewals tracked separately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[Per program]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Interstate certification requests logged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[As expansion states are targeted]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[Name]</w:t>
            </w:r>
          </w:p>
        </w:tc>
      </w:tr>
    </w:tbl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Expiry Log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Program</w:t>
            </w:r>
          </w:p>
        </w:tc>
        <w:tc>
          <w:tcPr>
            <w:tcW w:type="pct" w:w="2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Certification ID</w:t>
            </w:r>
          </w:p>
        </w:tc>
        <w:tc>
          <w:tcPr>
            <w:tcW w:type="pct" w:w="2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Expires / annual due</w:t>
            </w:r>
          </w:p>
        </w:tc>
        <w:tc>
          <w:tcPr>
            <w:tcW w:type="pct" w:w="2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Next action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DBE - home state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[ID]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[Affidavit / renewal / update]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DBE - interstate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[State / ID]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[Directory verification / update]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MWBE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[Program / ID]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[Renewal / document update]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SBA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[Program / ID]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[Annual certification / update]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475569"/>
        <w:sz w:val="16"/>
        <w:szCs w:val="16"/>
      </w:rPr>
      <w:t xml:space="preserve">© 2026 ConstructionBids.ai — For more tools visit constructionbids.ai/kits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120"/>
      <w:jc w:val="right"/>
    </w:pPr>
    <w:r>
      <w:rPr>
        <w:rFonts w:ascii="Calibri" w:cs="Calibri" w:eastAsia="Calibri" w:hAnsi="Calibri"/>
        <w:b/>
        <w:bCs/>
        <w:color w:val="0891B2"/>
        <w:sz w:val="18"/>
        <w:szCs w:val="18"/>
      </w:rPr>
      <w:t xml:space="preserve">constructionbids.ai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DBE/MWBE Certification Walkthrough</dc:title>
  <dc:creator>constructionbids.ai</dc:creator>
  <dc:description>Step-by-step application walkthrough with program picker, document checklist, and post-certification tracker.</dc:description>
  <cp:lastModifiedBy>Un-named</cp:lastModifiedBy>
  <cp:revision>1</cp:revision>
  <dcterms:created xsi:type="dcterms:W3CDTF">2026-07-08T23:22:14.373Z</dcterms:created>
  <dcterms:modified xsi:type="dcterms:W3CDTF">2026-07-08T23:22:14.373Z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